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6C46B" w14:textId="77777777" w:rsidR="00843B7A" w:rsidRPr="00992899" w:rsidRDefault="00843B7A" w:rsidP="00843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autoSpaceDE w:val="0"/>
        <w:autoSpaceDN w:val="0"/>
        <w:adjustRightInd w:val="0"/>
        <w:ind w:right="-1440"/>
        <w:rPr>
          <w:rFonts w:ascii="Times New Roman" w:hAnsi="Times New Roman" w:cs="Times New Roman"/>
          <w:b/>
          <w:bCs/>
          <w:i/>
        </w:rPr>
      </w:pPr>
      <w:bookmarkStart w:id="0" w:name="_GoBack"/>
      <w:bookmarkEnd w:id="0"/>
      <w:r w:rsidRPr="00992899">
        <w:rPr>
          <w:rFonts w:ascii="Times New Roman" w:hAnsi="Times New Roman" w:cs="Times New Roman"/>
          <w:b/>
          <w:bCs/>
        </w:rPr>
        <w:t xml:space="preserve">David Wilcox </w:t>
      </w:r>
    </w:p>
    <w:p w14:paraId="4649F6DE" w14:textId="77777777" w:rsidR="00843B7A" w:rsidRPr="00992899" w:rsidRDefault="00843B7A" w:rsidP="00843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autoSpaceDE w:val="0"/>
        <w:autoSpaceDN w:val="0"/>
        <w:adjustRightInd w:val="0"/>
        <w:ind w:right="-1440"/>
        <w:rPr>
          <w:rFonts w:ascii="Times New Roman" w:hAnsi="Times New Roman" w:cs="Times New Roman"/>
          <w:b/>
          <w:bCs/>
          <w:i/>
        </w:rPr>
      </w:pPr>
      <w:r w:rsidRPr="00992899">
        <w:rPr>
          <w:rFonts w:ascii="Times New Roman" w:hAnsi="Times New Roman" w:cs="Times New Roman"/>
          <w:b/>
          <w:bCs/>
          <w:i/>
        </w:rPr>
        <w:t>hope &amp; bliss, brilliant guitar, and stirring vocals by a master songwriter</w:t>
      </w:r>
    </w:p>
    <w:p w14:paraId="1E906CC1" w14:textId="77777777" w:rsidR="00843B7A" w:rsidRPr="00992899" w:rsidRDefault="00843B7A" w:rsidP="00843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autoSpaceDE w:val="0"/>
        <w:autoSpaceDN w:val="0"/>
        <w:adjustRightInd w:val="0"/>
        <w:ind w:right="-1440"/>
        <w:rPr>
          <w:rFonts w:ascii="Times New Roman" w:hAnsi="Times New Roman" w:cs="Times New Roman"/>
          <w:b/>
          <w:bCs/>
        </w:rPr>
      </w:pPr>
    </w:p>
    <w:p w14:paraId="25A8F43E" w14:textId="77777777" w:rsidR="00843B7A" w:rsidRPr="00992899" w:rsidRDefault="00843B7A" w:rsidP="00843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autoSpaceDE w:val="0"/>
        <w:autoSpaceDN w:val="0"/>
        <w:adjustRightInd w:val="0"/>
        <w:ind w:right="-1440"/>
        <w:rPr>
          <w:rFonts w:ascii="Times New Roman" w:hAnsi="Times New Roman" w:cs="Times New Roman"/>
          <w:b/>
          <w:bCs/>
        </w:rPr>
      </w:pPr>
      <w:r w:rsidRPr="00992899">
        <w:rPr>
          <w:rFonts w:ascii="Times New Roman" w:hAnsi="Times New Roman" w:cs="Times New Roman"/>
          <w:i/>
          <w:color w:val="1A1A1A"/>
        </w:rPr>
        <w:t>“David Wilcox’s ongoing musical journey is compelling and richly deserving of a listen.” </w:t>
      </w:r>
    </w:p>
    <w:p w14:paraId="5DAEB6FA" w14:textId="77777777" w:rsidR="00843B7A" w:rsidRPr="00992899" w:rsidRDefault="00843B7A" w:rsidP="00843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autoSpaceDE w:val="0"/>
        <w:autoSpaceDN w:val="0"/>
        <w:adjustRightInd w:val="0"/>
        <w:ind w:right="-1440"/>
        <w:rPr>
          <w:rFonts w:ascii="Times New Roman" w:hAnsi="Times New Roman" w:cs="Times New Roman"/>
          <w:bCs/>
        </w:rPr>
      </w:pPr>
      <w:r w:rsidRPr="00992899">
        <w:rPr>
          <w:rFonts w:ascii="Times New Roman" w:hAnsi="Times New Roman" w:cs="Times New Roman"/>
          <w:bCs/>
        </w:rPr>
        <w:t>— Rolling Stone</w:t>
      </w:r>
    </w:p>
    <w:p w14:paraId="12AE8777" w14:textId="77777777" w:rsidR="00843B7A" w:rsidRDefault="00843B7A" w:rsidP="00843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autoSpaceDE w:val="0"/>
        <w:autoSpaceDN w:val="0"/>
        <w:adjustRightInd w:val="0"/>
        <w:ind w:right="-1440"/>
        <w:rPr>
          <w:rFonts w:ascii="Times New Roman" w:hAnsi="Times New Roman" w:cs="Times New Roman"/>
          <w:b/>
          <w:bCs/>
        </w:rPr>
      </w:pPr>
    </w:p>
    <w:p w14:paraId="4C8F9042" w14:textId="77777777" w:rsidR="00843B7A" w:rsidRPr="00992899" w:rsidRDefault="00843B7A" w:rsidP="00843B7A">
      <w:pPr>
        <w:widowControl w:val="0"/>
        <w:autoSpaceDE w:val="0"/>
        <w:autoSpaceDN w:val="0"/>
        <w:adjustRightInd w:val="0"/>
        <w:ind w:right="-1440"/>
        <w:rPr>
          <w:rFonts w:ascii="Times New Roman" w:hAnsi="Times New Roman" w:cs="Times New Roman"/>
          <w:b/>
          <w:bCs/>
        </w:rPr>
      </w:pPr>
    </w:p>
    <w:p w14:paraId="3A9E1E60" w14:textId="77777777" w:rsidR="00843B7A" w:rsidRPr="00992899" w:rsidRDefault="00843B7A" w:rsidP="00843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autoSpaceDE w:val="0"/>
        <w:autoSpaceDN w:val="0"/>
        <w:adjustRightInd w:val="0"/>
        <w:rPr>
          <w:rFonts w:ascii="Times New Roman" w:hAnsi="Times New Roman" w:cs="Times New Roman"/>
        </w:rPr>
      </w:pPr>
      <w:r w:rsidRPr="00992899">
        <w:rPr>
          <w:rFonts w:ascii="Times New Roman" w:hAnsi="Times New Roman" w:cs="Times New Roman"/>
        </w:rPr>
        <w:t>Cleveland-born David Wilcox is a father, a husband, a citizen, and a songwriter. First inspired to play guitar after hearing a fellow college student playing in a stairwell, Wilcox is</w:t>
      </w:r>
      <w:r w:rsidRPr="00992899">
        <w:rPr>
          <w:rFonts w:ascii="Times New Roman" w:hAnsi="Times New Roman" w:cs="Times New Roman"/>
          <w:color w:val="1A1A1A"/>
        </w:rPr>
        <w:t xml:space="preserve"> now 20 records into a career marked by personal revelation and wildly loyal fans.</w:t>
      </w:r>
      <w:r w:rsidRPr="00992899">
        <w:rPr>
          <w:rFonts w:ascii="Times New Roman" w:hAnsi="Times New Roman" w:cs="Times New Roman"/>
        </w:rPr>
        <w:t xml:space="preserve"> His lyrical insight is matched by a smooth baritone voice, virtuosic guitar chops, and creative open tunings, giving him a range and tenderness rare in folk music. </w:t>
      </w:r>
    </w:p>
    <w:p w14:paraId="5F002004" w14:textId="77777777" w:rsidR="00843B7A" w:rsidRPr="00992899" w:rsidRDefault="00843B7A" w:rsidP="00843B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10080"/>
        </w:tabs>
        <w:autoSpaceDE w:val="0"/>
        <w:autoSpaceDN w:val="0"/>
        <w:adjustRightInd w:val="0"/>
        <w:rPr>
          <w:rFonts w:ascii="Times New Roman" w:hAnsi="Times New Roman" w:cs="Times New Roman"/>
          <w:color w:val="1A1A1A"/>
        </w:rPr>
      </w:pPr>
    </w:p>
    <w:p w14:paraId="22D91CCF" w14:textId="77777777" w:rsidR="00843B7A" w:rsidRPr="00992899" w:rsidRDefault="00843B7A" w:rsidP="00843B7A">
      <w:pPr>
        <w:widowControl w:val="0"/>
        <w:tabs>
          <w:tab w:val="left" w:pos="10080"/>
        </w:tabs>
        <w:autoSpaceDE w:val="0"/>
        <w:autoSpaceDN w:val="0"/>
        <w:adjustRightInd w:val="0"/>
        <w:spacing w:after="240"/>
        <w:rPr>
          <w:rFonts w:ascii="Times New Roman" w:hAnsi="Times New Roman" w:cs="Times New Roman"/>
          <w:color w:val="1A1A1A"/>
        </w:rPr>
      </w:pPr>
      <w:r w:rsidRPr="00992899">
        <w:rPr>
          <w:rFonts w:ascii="Times New Roman" w:hAnsi="Times New Roman" w:cs="Times New Roman"/>
          <w:color w:val="1A1A1A"/>
        </w:rPr>
        <w:t xml:space="preserve">Wilcox released an independent album in 1987, was a winner of the prestigious Kerrville Folk Festival New Folk award in 1988, and by 1989 he had signed with A&amp;M Records. His first release on the label, </w:t>
      </w:r>
      <w:r w:rsidRPr="00992899">
        <w:rPr>
          <w:rFonts w:ascii="Times New Roman" w:hAnsi="Times New Roman" w:cs="Times New Roman"/>
          <w:b/>
          <w:i/>
          <w:color w:val="1A1A1A"/>
        </w:rPr>
        <w:t>How Did You Find Me Here</w:t>
      </w:r>
      <w:r w:rsidRPr="00992899">
        <w:rPr>
          <w:rFonts w:ascii="Times New Roman" w:hAnsi="Times New Roman" w:cs="Times New Roman"/>
          <w:color w:val="1A1A1A"/>
        </w:rPr>
        <w:t xml:space="preserve">, sold over 100,000 copies the first year largely by word of mouth. His latest record, </w:t>
      </w:r>
      <w:r w:rsidRPr="00992899">
        <w:rPr>
          <w:rFonts w:ascii="Times New Roman" w:hAnsi="Times New Roman" w:cs="Times New Roman"/>
          <w:b/>
          <w:i/>
          <w:color w:val="1A1A1A"/>
        </w:rPr>
        <w:t>The View From the Edge</w:t>
      </w:r>
      <w:r w:rsidRPr="00992899">
        <w:rPr>
          <w:rFonts w:ascii="Times New Roman" w:hAnsi="Times New Roman" w:cs="Times New Roman"/>
          <w:color w:val="1A1A1A"/>
        </w:rPr>
        <w:t xml:space="preserve"> (2018), is a collection of powerful new songs, many of which he has been performing at live shows for the past several years. It’s an album that reflects four years of thinking, writing, crafting, playing, and life.</w:t>
      </w:r>
    </w:p>
    <w:p w14:paraId="7E33057D" w14:textId="77777777" w:rsidR="00843B7A" w:rsidRPr="00992899" w:rsidRDefault="00843B7A" w:rsidP="00843B7A">
      <w:pPr>
        <w:widowControl w:val="0"/>
        <w:tabs>
          <w:tab w:val="left" w:pos="10080"/>
        </w:tabs>
        <w:autoSpaceDE w:val="0"/>
        <w:autoSpaceDN w:val="0"/>
        <w:adjustRightInd w:val="0"/>
        <w:spacing w:after="240"/>
        <w:rPr>
          <w:rFonts w:ascii="Times New Roman" w:hAnsi="Times New Roman" w:cs="Times New Roman"/>
          <w:color w:val="1A1A1A"/>
        </w:rPr>
      </w:pPr>
      <w:r w:rsidRPr="00992899">
        <w:rPr>
          <w:rFonts w:ascii="Times New Roman" w:hAnsi="Times New Roman" w:cs="Times New Roman"/>
          <w:color w:val="1A1A1A"/>
        </w:rPr>
        <w:t>Considered a 'songwriter's songwriter,' his songs have been covered by artists such as k.d. lang and many others.  In addition to his writing prowess, his skills as a performer and storyteller are unmatched.  He holds audiences rapt with nothing more than a single guitar, thoroughly written songs, a fearless ability to mine the depths of human emotions of joy, sorrow, and everything in between, and all tempered by a quick and wry wit. In live performance, David loves making up a spontaneous song for an audience member in need. Anyone who has seen Wilcox perform more than once or twice has seen him concoct one of his “Musical Medicine” songs on the spot, full of lyrical artistry and musical inventiveness, like some kind of uncanny parlor trick.</w:t>
      </w:r>
    </w:p>
    <w:p w14:paraId="066699E1" w14:textId="77777777" w:rsidR="00843B7A" w:rsidRPr="00992899" w:rsidRDefault="00843B7A" w:rsidP="00843B7A">
      <w:pPr>
        <w:widowControl w:val="0"/>
        <w:tabs>
          <w:tab w:val="left" w:pos="10080"/>
        </w:tabs>
        <w:autoSpaceDE w:val="0"/>
        <w:autoSpaceDN w:val="0"/>
        <w:adjustRightInd w:val="0"/>
        <w:spacing w:after="240"/>
        <w:rPr>
          <w:rFonts w:ascii="Times New Roman" w:hAnsi="Times New Roman" w:cs="Times New Roman"/>
          <w:color w:val="1A1A1A"/>
        </w:rPr>
      </w:pPr>
      <w:r w:rsidRPr="00992899">
        <w:rPr>
          <w:rFonts w:ascii="Times New Roman" w:hAnsi="Times New Roman" w:cs="Times New Roman"/>
          <w:color w:val="1A1A1A"/>
        </w:rPr>
        <w:t xml:space="preserve">David Wilcox finds inspiration wherever he looks. The songs in turn provide inspiration to longtime listeners as well as those finding him for the first time. It’s in the song and the craftsmanship; it’s medicine for the soul; it’s story; it’s a restless spirituality. </w:t>
      </w:r>
    </w:p>
    <w:p w14:paraId="2929FDD1" w14:textId="77777777" w:rsidR="00843B7A" w:rsidRPr="00992899" w:rsidRDefault="00843B7A" w:rsidP="00843B7A">
      <w:pPr>
        <w:widowControl w:val="0"/>
        <w:tabs>
          <w:tab w:val="left" w:pos="10080"/>
        </w:tabs>
        <w:autoSpaceDE w:val="0"/>
        <w:autoSpaceDN w:val="0"/>
        <w:adjustRightInd w:val="0"/>
        <w:spacing w:after="240"/>
        <w:rPr>
          <w:rFonts w:ascii="Times New Roman" w:hAnsi="Times New Roman" w:cs="Times New Roman"/>
          <w:color w:val="1A1A1A"/>
        </w:rPr>
      </w:pPr>
      <w:r w:rsidRPr="00992899">
        <w:rPr>
          <w:rFonts w:ascii="Times New Roman" w:hAnsi="Times New Roman" w:cs="Times New Roman"/>
          <w:color w:val="1A1A1A"/>
        </w:rPr>
        <w:t>Whatever it is, it serves many purposes, even for the songwriter himself. “All these songs are the blazes on the trail, the stuff I need to hear in order to remember on a daily basis,” he says, acknowledging his own path. “It would have been easier if I could have heard these songs 20 years ago, but that isn’t how it works. I had to live it to be able to sing it.”</w:t>
      </w:r>
    </w:p>
    <w:p w14:paraId="4AFB13CA" w14:textId="77777777" w:rsidR="00843B7A" w:rsidRPr="00992899" w:rsidRDefault="00843B7A" w:rsidP="00843B7A">
      <w:pPr>
        <w:widowControl w:val="0"/>
        <w:tabs>
          <w:tab w:val="left" w:pos="10080"/>
        </w:tabs>
        <w:autoSpaceDE w:val="0"/>
        <w:autoSpaceDN w:val="0"/>
        <w:adjustRightInd w:val="0"/>
        <w:rPr>
          <w:rFonts w:ascii="Times New Roman" w:hAnsi="Times New Roman" w:cs="Times New Roman"/>
          <w:b/>
          <w:color w:val="1A1A1A"/>
        </w:rPr>
      </w:pPr>
    </w:p>
    <w:p w14:paraId="1D33168F" w14:textId="77777777" w:rsidR="00843B7A" w:rsidRPr="00992899" w:rsidRDefault="00843B7A" w:rsidP="00843B7A">
      <w:pPr>
        <w:widowControl w:val="0"/>
        <w:tabs>
          <w:tab w:val="left" w:pos="10080"/>
        </w:tabs>
        <w:autoSpaceDE w:val="0"/>
        <w:autoSpaceDN w:val="0"/>
        <w:adjustRightInd w:val="0"/>
        <w:rPr>
          <w:rFonts w:ascii="Times New Roman" w:hAnsi="Times New Roman" w:cs="Times New Roman"/>
          <w:b/>
          <w:color w:val="1A1A1A"/>
        </w:rPr>
      </w:pPr>
      <w:r w:rsidRPr="00992899">
        <w:rPr>
          <w:rFonts w:ascii="Times New Roman" w:hAnsi="Times New Roman" w:cs="Times New Roman"/>
          <w:b/>
          <w:color w:val="1A1A1A"/>
        </w:rPr>
        <w:t>Workshops, Master Classes, and Residency Activities</w:t>
      </w:r>
    </w:p>
    <w:p w14:paraId="4BF52E2F" w14:textId="77777777" w:rsidR="00843B7A" w:rsidRPr="00992899" w:rsidRDefault="00843B7A" w:rsidP="00843B7A">
      <w:pPr>
        <w:widowControl w:val="0"/>
        <w:tabs>
          <w:tab w:val="left" w:pos="10080"/>
        </w:tabs>
        <w:autoSpaceDE w:val="0"/>
        <w:autoSpaceDN w:val="0"/>
        <w:adjustRightInd w:val="0"/>
        <w:rPr>
          <w:rFonts w:ascii="Times New Roman" w:hAnsi="Times New Roman" w:cs="Times New Roman"/>
          <w:color w:val="1A1A1A"/>
        </w:rPr>
      </w:pPr>
      <w:r w:rsidRPr="00992899">
        <w:rPr>
          <w:rFonts w:ascii="Times New Roman" w:hAnsi="Times New Roman" w:cs="Times New Roman"/>
          <w:color w:val="1A1A1A"/>
        </w:rPr>
        <w:t xml:space="preserve">David teaches a variety of topics, including: </w:t>
      </w:r>
    </w:p>
    <w:p w14:paraId="17F9B0CC" w14:textId="77777777" w:rsidR="00843B7A" w:rsidRPr="00992899" w:rsidRDefault="00843B7A" w:rsidP="00843B7A">
      <w:pPr>
        <w:numPr>
          <w:ilvl w:val="0"/>
          <w:numId w:val="1"/>
        </w:numPr>
        <w:rPr>
          <w:rFonts w:ascii="Times New Roman" w:hAnsi="Times New Roman" w:cs="Times New Roman"/>
          <w:color w:val="454545"/>
        </w:rPr>
      </w:pPr>
      <w:r w:rsidRPr="00992899">
        <w:rPr>
          <w:rFonts w:ascii="Times New Roman" w:hAnsi="Times New Roman" w:cs="Times New Roman"/>
          <w:color w:val="454545"/>
        </w:rPr>
        <w:t>From seedling to fruition.  How to sustain creativity long-term. Practices for giving yourself permission to unblock and trust your creative imagination and nurture your startup ideas. </w:t>
      </w:r>
    </w:p>
    <w:p w14:paraId="61002EEA" w14:textId="77777777" w:rsidR="00843B7A" w:rsidRPr="00992899" w:rsidRDefault="00843B7A" w:rsidP="00843B7A">
      <w:pPr>
        <w:numPr>
          <w:ilvl w:val="0"/>
          <w:numId w:val="1"/>
        </w:numPr>
        <w:rPr>
          <w:rFonts w:ascii="Times New Roman" w:hAnsi="Times New Roman" w:cs="Times New Roman"/>
          <w:color w:val="454545"/>
        </w:rPr>
      </w:pPr>
      <w:r w:rsidRPr="00992899">
        <w:rPr>
          <w:rFonts w:ascii="Times New Roman" w:hAnsi="Times New Roman" w:cs="Times New Roman"/>
          <w:color w:val="454545"/>
        </w:rPr>
        <w:t>Running the long road.  Reframing adversity as if it were a spiritual workout. Finding the deeper reasons for choosing a humbling craft. </w:t>
      </w:r>
    </w:p>
    <w:p w14:paraId="5F14B8AC" w14:textId="77777777" w:rsidR="00843B7A" w:rsidRPr="00992899" w:rsidRDefault="00843B7A" w:rsidP="00843B7A">
      <w:pPr>
        <w:numPr>
          <w:ilvl w:val="0"/>
          <w:numId w:val="1"/>
        </w:numPr>
        <w:rPr>
          <w:rFonts w:ascii="Times New Roman" w:hAnsi="Times New Roman" w:cs="Times New Roman"/>
          <w:color w:val="454545"/>
        </w:rPr>
      </w:pPr>
      <w:r w:rsidRPr="00992899">
        <w:rPr>
          <w:rFonts w:ascii="Times New Roman" w:hAnsi="Times New Roman" w:cs="Times New Roman"/>
          <w:color w:val="454545"/>
        </w:rPr>
        <w:t>Listening as a leadership skill.  Developing access to your own inner GPS by bravely entering the quiet uncertainty where ideas begin. </w:t>
      </w:r>
    </w:p>
    <w:p w14:paraId="021EBAA0" w14:textId="77777777" w:rsidR="004E16C1" w:rsidRDefault="004E16C1"/>
    <w:sectPr w:rsidR="004E16C1" w:rsidSect="00843B7A">
      <w:pgSz w:w="12240" w:h="15840"/>
      <w:pgMar w:top="720" w:right="72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92D75"/>
    <w:multiLevelType w:val="multilevel"/>
    <w:tmpl w:val="25D02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7A"/>
    <w:rsid w:val="004E16C1"/>
    <w:rsid w:val="00843B7A"/>
    <w:rsid w:val="00E4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21C5"/>
  <w15:chartTrackingRefBased/>
  <w15:docId w15:val="{2E2D9E75-63D8-48B3-9E01-5B3C5DF4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B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 Vidlund</dc:creator>
  <cp:keywords/>
  <dc:description/>
  <cp:lastModifiedBy>Lorel Vidlund</cp:lastModifiedBy>
  <cp:revision>2</cp:revision>
  <dcterms:created xsi:type="dcterms:W3CDTF">2018-06-21T14:02:00Z</dcterms:created>
  <dcterms:modified xsi:type="dcterms:W3CDTF">2018-06-21T14:06:00Z</dcterms:modified>
</cp:coreProperties>
</file>